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08018" w14:textId="77777777" w:rsidR="006B57B4" w:rsidRPr="000113CB" w:rsidRDefault="000113C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113C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Аннотация </w:t>
      </w:r>
    </w:p>
    <w:p w14:paraId="2A9F000C" w14:textId="77777777" w:rsidR="006B57B4" w:rsidRPr="000113CB" w:rsidRDefault="000113C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113C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к рабочей программе учебного предмета </w:t>
      </w:r>
    </w:p>
    <w:p w14:paraId="30D19258" w14:textId="77777777" w:rsidR="006B57B4" w:rsidRPr="000113CB" w:rsidRDefault="000113C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bookmarkStart w:id="0" w:name="block-10826006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«Вероятность и статистика»</w:t>
      </w:r>
      <w:bookmarkStart w:id="1" w:name="block-10826007"/>
      <w:bookmarkEnd w:id="0"/>
    </w:p>
    <w:p w14:paraId="72E80678" w14:textId="13D80BFC" w:rsidR="006B57B4" w:rsidRPr="000113CB" w:rsidRDefault="000113CB">
      <w:pPr>
        <w:spacing w:after="0" w:line="264" w:lineRule="auto"/>
        <w:ind w:left="120"/>
        <w:jc w:val="both"/>
      </w:pPr>
      <w:r>
        <w:t xml:space="preserve"> </w:t>
      </w:r>
    </w:p>
    <w:p w14:paraId="4A4D14E4" w14:textId="77777777" w:rsidR="006B57B4" w:rsidRDefault="000113C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Учебный курс «Вероятность и статистика» углублённого уровня является продолжением и развитием одноименного учебного курса углублённого уровня на уровне среднего общего </w:t>
      </w:r>
      <w:r>
        <w:rPr>
          <w:rFonts w:ascii="Times New Roman" w:hAnsi="Times New Roman"/>
          <w:color w:val="000000"/>
          <w:sz w:val="28"/>
          <w:lang w:val="ru-RU"/>
        </w:rPr>
        <w:t>образования. Учебный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изучении курса обогащаются представл</w:t>
      </w:r>
      <w:r>
        <w:rPr>
          <w:rFonts w:ascii="Times New Roman" w:hAnsi="Times New Roman"/>
          <w:color w:val="000000"/>
          <w:sz w:val="28"/>
          <w:lang w:val="ru-RU"/>
        </w:rPr>
        <w:t>ения обучающихся о методах исследования изменчивого мира, развивается понимание значимости и общности математических методов познания как неотъемлемой части современного естественно-научного мировоззрения.</w:t>
      </w:r>
    </w:p>
    <w:p w14:paraId="0A274CDE" w14:textId="77777777" w:rsidR="006B57B4" w:rsidRDefault="000113C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 учебного курса направлено на закреплени</w:t>
      </w:r>
      <w:r>
        <w:rPr>
          <w:rFonts w:ascii="Times New Roman" w:hAnsi="Times New Roman"/>
          <w:color w:val="000000"/>
          <w:sz w:val="28"/>
          <w:lang w:val="ru-RU"/>
        </w:rPr>
        <w:t>е знаний, полученных при изучении курса на уровне основного общего образования, и на развитие представлений о случайных величинах и взаимосвязях между ними на важных примерах, сюжеты которых почерпнуты из окружающего мира. В результате у обучающихся должно</w:t>
      </w:r>
      <w:r>
        <w:rPr>
          <w:rFonts w:ascii="Times New Roman" w:hAnsi="Times New Roman"/>
          <w:color w:val="000000"/>
          <w:sz w:val="28"/>
          <w:lang w:val="ru-RU"/>
        </w:rPr>
        <w:t xml:space="preserve"> сформироваться представление о наиболее употребительных и общих математических моделях, используемых для описания антропометрических и демографических величин, погрешностей в различные рода измерениях, длительности безотказной работы технических устройств</w:t>
      </w:r>
      <w:r>
        <w:rPr>
          <w:rFonts w:ascii="Times New Roman" w:hAnsi="Times New Roman"/>
          <w:color w:val="000000"/>
          <w:sz w:val="28"/>
          <w:lang w:val="ru-RU"/>
        </w:rPr>
        <w:t>, характеристик массовых явлений и процессов в обществе. Учебный курс является базой для освоения вероятностно-статистических методов, необходимых специалистам не только инженерных специальностей, но также социальных и психологических, поскольку современны</w:t>
      </w:r>
      <w:r>
        <w:rPr>
          <w:rFonts w:ascii="Times New Roman" w:hAnsi="Times New Roman"/>
          <w:color w:val="000000"/>
          <w:sz w:val="28"/>
          <w:lang w:val="ru-RU"/>
        </w:rPr>
        <w:t xml:space="preserve">е общественные науки в значительной мере используют аппарат анализа больших данных. Центральную часть учебного курса занимает обсуждение закона больших чисел – фундаментального закона природы, имеющего математическую формализацию. </w:t>
      </w:r>
    </w:p>
    <w:p w14:paraId="20BC928E" w14:textId="77777777" w:rsidR="006B57B4" w:rsidRDefault="000113C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соответствии с указанн</w:t>
      </w:r>
      <w:r>
        <w:rPr>
          <w:rFonts w:ascii="Times New Roman" w:hAnsi="Times New Roman"/>
          <w:color w:val="000000"/>
          <w:sz w:val="28"/>
          <w:lang w:val="ru-RU"/>
        </w:rPr>
        <w:t xml:space="preserve">ыми целями в структуре учебного курса «Вероятность и статистика» на углублённом уровне выделены основные содержательные линии: «Случайные события и вероятности» и «Случайные величины и закон больших чисел». </w:t>
      </w:r>
    </w:p>
    <w:p w14:paraId="7D4F0402" w14:textId="77777777" w:rsidR="006B57B4" w:rsidRDefault="000113C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Помимо основных линий в учебный курс включены эл</w:t>
      </w:r>
      <w:r>
        <w:rPr>
          <w:rFonts w:ascii="Times New Roman" w:hAnsi="Times New Roman"/>
          <w:color w:val="000000"/>
          <w:sz w:val="28"/>
          <w:lang w:val="ru-RU"/>
        </w:rPr>
        <w:t xml:space="preserve">ементы теории графов и теории множеств, необходимые для полноценного освоения материала данного учебного курса и смежных математических учебных курсов. </w:t>
      </w:r>
    </w:p>
    <w:p w14:paraId="5B59CA4B" w14:textId="77777777" w:rsidR="006B57B4" w:rsidRDefault="000113C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 линии «Случайные события и вероятности» служит основой для формирования представлений о расп</w:t>
      </w:r>
      <w:r>
        <w:rPr>
          <w:rFonts w:ascii="Times New Roman" w:hAnsi="Times New Roman"/>
          <w:color w:val="000000"/>
          <w:sz w:val="28"/>
          <w:lang w:val="ru-RU"/>
        </w:rPr>
        <w:t xml:space="preserve">ределении вероятностей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между значениями случайных величин. Важную часть в этой содержательной линии занимает изучение геометрического и биномиального распределений и знакомство с их непрерывными аналогами – показательным и нормальным распределениями.</w:t>
      </w:r>
    </w:p>
    <w:p w14:paraId="1EB28BF8" w14:textId="77777777" w:rsidR="006B57B4" w:rsidRDefault="000113C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Темы,</w:t>
      </w:r>
      <w:r>
        <w:rPr>
          <w:rFonts w:ascii="Times New Roman" w:hAnsi="Times New Roman"/>
          <w:color w:val="000000"/>
          <w:sz w:val="28"/>
          <w:lang w:val="ru-RU"/>
        </w:rPr>
        <w:t xml:space="preserve"> связанные с непрерывными случайными величинами и распределениями, акцентируют внимание обучающихся на описании и изучении случайных явлений с помощью непрерывных функций. Основное внимание уделяется показательному и нормальному распределениям.</w:t>
      </w:r>
    </w:p>
    <w:p w14:paraId="42B07213" w14:textId="77777777" w:rsidR="006B57B4" w:rsidRDefault="000113C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учебном к</w:t>
      </w:r>
      <w:r>
        <w:rPr>
          <w:rFonts w:ascii="Times New Roman" w:hAnsi="Times New Roman"/>
          <w:color w:val="000000"/>
          <w:sz w:val="28"/>
          <w:lang w:val="ru-RU"/>
        </w:rPr>
        <w:t>урсе предусматривается ознакомительное изучение связи между случайными величинами и описание этой связи с помощью коэффициента корреляции и его выборочного аналога. Эти элементы содержания развивают тему «Диаграммы рассеивания», изученную на уровне основно</w:t>
      </w:r>
      <w:r>
        <w:rPr>
          <w:rFonts w:ascii="Times New Roman" w:hAnsi="Times New Roman"/>
          <w:color w:val="000000"/>
          <w:sz w:val="28"/>
          <w:lang w:val="ru-RU"/>
        </w:rPr>
        <w:t>го общего образования, и во многом опираются на сведения из курсов алгебры и геометрии.</w:t>
      </w:r>
    </w:p>
    <w:p w14:paraId="06151999" w14:textId="77777777" w:rsidR="006B57B4" w:rsidRDefault="000113C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Ещё один элемент содержания, который предлагается на ознакомительном уровне – последовательность случайных независимых событий, наступающих в единицу времени. Ознакомле</w:t>
      </w:r>
      <w:r>
        <w:rPr>
          <w:rFonts w:ascii="Times New Roman" w:hAnsi="Times New Roman"/>
          <w:color w:val="000000"/>
          <w:sz w:val="28"/>
          <w:lang w:val="ru-RU"/>
        </w:rPr>
        <w:t>ние с распределением вероятностей количества таких событий носит развивающий характер и является актуальным для будущих абитуриентов, поступающих на учебные специальности, связанные с общественными науками, психологией и управлением.</w:t>
      </w:r>
    </w:p>
    <w:p w14:paraId="7283BC20" w14:textId="77777777" w:rsidR="006B57B4" w:rsidRDefault="000113C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b36699e0-a848-4276-9295-9131bc7b4ab1"/>
      <w:r>
        <w:rPr>
          <w:rFonts w:ascii="Times New Roman" w:hAnsi="Times New Roman"/>
          <w:color w:val="000000"/>
          <w:sz w:val="28"/>
          <w:lang w:val="ru-RU"/>
        </w:rPr>
        <w:t xml:space="preserve">На изучение учебного </w:t>
      </w:r>
      <w:r>
        <w:rPr>
          <w:rFonts w:ascii="Times New Roman" w:hAnsi="Times New Roman"/>
          <w:color w:val="000000"/>
          <w:sz w:val="28"/>
          <w:lang w:val="ru-RU"/>
        </w:rPr>
        <w:t>курса «Вероятность и статистика» на углубленном уровне отводится 68 часов: в 10 классе – 34 часа (1 час в неделю), в 11 классе – 34 часа (1 час в неделю).</w:t>
      </w:r>
      <w:bookmarkEnd w:id="2"/>
      <w:r>
        <w:rPr>
          <w:rFonts w:ascii="Times New Roman" w:hAnsi="Times New Roman"/>
          <w:color w:val="000000"/>
          <w:sz w:val="28"/>
          <w:lang w:val="ru-RU"/>
        </w:rPr>
        <w:t>‌‌</w:t>
      </w:r>
      <w:bookmarkEnd w:id="1"/>
    </w:p>
    <w:sectPr w:rsidR="006B57B4">
      <w:pgSz w:w="11906" w:h="16383"/>
      <w:pgMar w:top="1134" w:right="850" w:bottom="1134" w:left="1701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ohit Devanagari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57B4"/>
    <w:rsid w:val="000113CB"/>
    <w:rsid w:val="006B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012E0"/>
  <w15:docId w15:val="{1389670B-D1BD-4E27-9F78-39B89DA1B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qFormat/>
    <w:rsid w:val="00841CD9"/>
  </w:style>
  <w:style w:type="character" w:customStyle="1" w:styleId="10">
    <w:name w:val="Заголовок 1 Знак"/>
    <w:basedOn w:val="a0"/>
    <w:link w:val="1"/>
    <w:uiPriority w:val="9"/>
    <w:qFormat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qFormat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qFormat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qFormat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5">
    <w:name w:val="Подзаголовок Знак"/>
    <w:basedOn w:val="a0"/>
    <w:link w:val="a6"/>
    <w:uiPriority w:val="11"/>
    <w:qFormat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Заголовок Знак"/>
    <w:basedOn w:val="a0"/>
    <w:link w:val="a8"/>
    <w:uiPriority w:val="10"/>
    <w:qFormat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character" w:styleId="a9">
    <w:name w:val="Emphasis"/>
    <w:basedOn w:val="a0"/>
    <w:uiPriority w:val="20"/>
    <w:qFormat/>
    <w:rsid w:val="00D1197D"/>
    <w:rPr>
      <w:i/>
      <w:iCs/>
    </w:rPr>
  </w:style>
  <w:style w:type="character" w:customStyle="1" w:styleId="-">
    <w:name w:val="Интернет-ссылка"/>
    <w:basedOn w:val="a0"/>
    <w:uiPriority w:val="99"/>
    <w:unhideWhenUsed/>
    <w:rsid w:val="004D24EE"/>
    <w:rPr>
      <w:color w:val="0000FF" w:themeColor="hyperlink"/>
      <w:u w:val="single"/>
    </w:rPr>
  </w:style>
  <w:style w:type="paragraph" w:styleId="a8">
    <w:name w:val="Title"/>
    <w:basedOn w:val="a"/>
    <w:next w:val="aa"/>
    <w:link w:val="a7"/>
    <w:uiPriority w:val="10"/>
    <w:qFormat/>
    <w:rsid w:val="00841CD9"/>
    <w:pPr>
      <w:pBdr>
        <w:bottom w:val="single" w:sz="8" w:space="4" w:color="4F81BD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paragraph" w:styleId="aa">
    <w:name w:val="Body Text"/>
    <w:basedOn w:val="a"/>
    <w:pPr>
      <w:spacing w:after="140"/>
    </w:pPr>
  </w:style>
  <w:style w:type="paragraph" w:styleId="ab">
    <w:name w:val="List"/>
    <w:basedOn w:val="aa"/>
    <w:rPr>
      <w:rFonts w:cs="Lohit Devanagari"/>
    </w:rPr>
  </w:style>
  <w:style w:type="paragraph" w:styleId="ac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d">
    <w:name w:val="index heading"/>
    <w:basedOn w:val="a"/>
    <w:qFormat/>
    <w:pPr>
      <w:suppressLineNumbers/>
    </w:pPr>
    <w:rPr>
      <w:rFonts w:cs="Lohit Devanagari"/>
    </w:rPr>
  </w:style>
  <w:style w:type="paragraph" w:customStyle="1" w:styleId="ae">
    <w:name w:val="Колонтитул"/>
    <w:basedOn w:val="a"/>
    <w:qFormat/>
  </w:style>
  <w:style w:type="paragraph" w:styleId="a4">
    <w:name w:val="header"/>
    <w:basedOn w:val="a"/>
    <w:link w:val="a3"/>
    <w:uiPriority w:val="99"/>
    <w:unhideWhenUsed/>
    <w:rsid w:val="00841CD9"/>
    <w:pPr>
      <w:tabs>
        <w:tab w:val="center" w:pos="4680"/>
        <w:tab w:val="right" w:pos="9360"/>
      </w:tabs>
    </w:pPr>
  </w:style>
  <w:style w:type="paragraph" w:styleId="af">
    <w:name w:val="Normal Indent"/>
    <w:basedOn w:val="a"/>
    <w:uiPriority w:val="99"/>
    <w:unhideWhenUsed/>
    <w:qFormat/>
    <w:rsid w:val="00841CD9"/>
    <w:pPr>
      <w:ind w:left="720"/>
    </w:pPr>
  </w:style>
  <w:style w:type="paragraph" w:styleId="a6">
    <w:name w:val="Subtitle"/>
    <w:basedOn w:val="a"/>
    <w:next w:val="a"/>
    <w:link w:val="a5"/>
    <w:uiPriority w:val="11"/>
    <w:qFormat/>
    <w:rsid w:val="00841CD9"/>
    <w:p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f0">
    <w:name w:val="Table Grid"/>
    <w:basedOn w:val="a1"/>
    <w:uiPriority w:val="59"/>
    <w:rsid w:val="004D24E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3175</Characters>
  <Application>Microsoft Office Word</Application>
  <DocSecurity>0</DocSecurity>
  <Lines>26</Lines>
  <Paragraphs>7</Paragraphs>
  <ScaleCrop>false</ScaleCrop>
  <Company/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dc:description/>
  <cp:lastModifiedBy>D</cp:lastModifiedBy>
  <cp:revision>4</cp:revision>
  <dcterms:created xsi:type="dcterms:W3CDTF">2023-10-21T12:56:00Z</dcterms:created>
  <dcterms:modified xsi:type="dcterms:W3CDTF">2023-10-21T14:53:00Z</dcterms:modified>
  <dc:language>ru-RU</dc:language>
</cp:coreProperties>
</file>