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B0C3" w14:textId="77777777" w:rsidR="006E7093" w:rsidRPr="00F831FD" w:rsidRDefault="00F831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831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Аннотация </w:t>
      </w:r>
    </w:p>
    <w:p w14:paraId="690D1063" w14:textId="77777777" w:rsidR="006E7093" w:rsidRPr="00F831FD" w:rsidRDefault="00F831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831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 рабочей программе учебного предмета </w:t>
      </w:r>
    </w:p>
    <w:p w14:paraId="353AA738" w14:textId="2563781A" w:rsidR="006E7093" w:rsidRPr="00F831FD" w:rsidRDefault="00F831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lock-5880295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«Обществознание» (углублённый уровень)</w:t>
      </w:r>
      <w:bookmarkStart w:id="1" w:name="block-5880294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262DCF7C" w14:textId="77777777" w:rsidR="006E7093" w:rsidRDefault="006E7093">
      <w:pPr>
        <w:spacing w:after="0" w:line="264" w:lineRule="auto"/>
        <w:ind w:left="120"/>
        <w:jc w:val="both"/>
        <w:rPr>
          <w:lang w:val="ru-RU"/>
        </w:rPr>
      </w:pPr>
    </w:p>
    <w:p w14:paraId="467D8E1B" w14:textId="77777777" w:rsidR="006E7093" w:rsidRDefault="00F831F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</w:t>
      </w:r>
      <w:r>
        <w:rPr>
          <w:rFonts w:ascii="Times New Roman" w:hAnsi="Times New Roman"/>
          <w:color w:val="000000"/>
          <w:sz w:val="28"/>
          <w:lang w:val="ru-RU"/>
        </w:rPr>
        <w:t xml:space="preserve">ние», а также с учётом федеральной рабочей программы воспитания. </w:t>
      </w:r>
    </w:p>
    <w:p w14:paraId="59C17547" w14:textId="77777777" w:rsidR="006E7093" w:rsidRDefault="00F831F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</w:t>
      </w:r>
      <w:r>
        <w:rPr>
          <w:rFonts w:ascii="Times New Roman" w:hAnsi="Times New Roman"/>
          <w:color w:val="000000"/>
          <w:sz w:val="28"/>
          <w:lang w:val="ru-RU"/>
        </w:rPr>
        <w:t>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</w:t>
      </w:r>
      <w:r>
        <w:rPr>
          <w:rFonts w:ascii="Times New Roman" w:hAnsi="Times New Roman"/>
          <w:color w:val="000000"/>
          <w:sz w:val="28"/>
          <w:lang w:val="ru-RU"/>
        </w:rPr>
        <w:t>шения задач личной и социальной значимости.</w:t>
      </w:r>
    </w:p>
    <w:p w14:paraId="6DBD0BF7" w14:textId="77777777" w:rsidR="006E7093" w:rsidRDefault="00F831F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</w:t>
      </w:r>
      <w:r>
        <w:rPr>
          <w:rFonts w:ascii="Times New Roman" w:hAnsi="Times New Roman"/>
          <w:color w:val="000000"/>
          <w:sz w:val="28"/>
          <w:lang w:val="ru-RU"/>
        </w:rPr>
        <w:t>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</w:t>
      </w:r>
      <w:r>
        <w:rPr>
          <w:rFonts w:ascii="Times New Roman" w:hAnsi="Times New Roman"/>
          <w:color w:val="000000"/>
          <w:sz w:val="28"/>
          <w:lang w:val="ru-RU"/>
        </w:rPr>
        <w:t xml:space="preserve"> в обществе, правовые нормы, регулирующие отношения людей во всех областях жизни.</w:t>
      </w:r>
    </w:p>
    <w:p w14:paraId="08810782" w14:textId="77777777" w:rsidR="006E7093" w:rsidRDefault="00F831F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</w:t>
      </w:r>
      <w:r>
        <w:rPr>
          <w:rFonts w:ascii="Times New Roman" w:hAnsi="Times New Roman"/>
          <w:color w:val="000000"/>
          <w:sz w:val="28"/>
          <w:lang w:val="ru-RU"/>
        </w:rPr>
        <w:t>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</w:t>
      </w:r>
      <w:r>
        <w:rPr>
          <w:rFonts w:ascii="Times New Roman" w:hAnsi="Times New Roman"/>
          <w:color w:val="000000"/>
          <w:sz w:val="28"/>
          <w:lang w:val="ru-RU"/>
        </w:rPr>
        <w:t xml:space="preserve">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</w:t>
      </w:r>
      <w:r>
        <w:rPr>
          <w:rFonts w:ascii="Times New Roman" w:hAnsi="Times New Roman"/>
          <w:color w:val="000000"/>
          <w:sz w:val="28"/>
          <w:lang w:val="ru-RU"/>
        </w:rPr>
        <w:t>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14:paraId="5909B49B" w14:textId="77777777" w:rsidR="006E7093" w:rsidRDefault="00F831F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Углубление теоретических представлений сопровождается созданием условий д</w:t>
      </w:r>
      <w:r>
        <w:rPr>
          <w:rFonts w:ascii="Times New Roman" w:hAnsi="Times New Roman"/>
          <w:color w:val="000000"/>
          <w:sz w:val="28"/>
          <w:lang w:val="ru-RU"/>
        </w:rPr>
        <w:t>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</w:t>
      </w:r>
      <w:r>
        <w:rPr>
          <w:rFonts w:ascii="Times New Roman" w:hAnsi="Times New Roman"/>
          <w:color w:val="000000"/>
          <w:sz w:val="28"/>
          <w:lang w:val="ru-RU"/>
        </w:rPr>
        <w:t>ий.</w:t>
      </w:r>
    </w:p>
    <w:p w14:paraId="646288DB" w14:textId="77777777" w:rsidR="006E7093" w:rsidRDefault="00F831F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</w:t>
      </w:r>
      <w:r>
        <w:rPr>
          <w:rFonts w:ascii="Times New Roman" w:hAnsi="Times New Roman"/>
          <w:color w:val="000000"/>
          <w:sz w:val="28"/>
          <w:lang w:val="ru-RU"/>
        </w:rPr>
        <w:t>итуаций.</w:t>
      </w:r>
    </w:p>
    <w:p w14:paraId="33291EA3" w14:textId="77777777" w:rsidR="006E7093" w:rsidRDefault="00F831F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исследовательской деятельности, характерной для высшего образования.</w:t>
      </w:r>
    </w:p>
    <w:p w14:paraId="4B892E54" w14:textId="77777777" w:rsidR="006E7093" w:rsidRDefault="00F831F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</w:t>
      </w:r>
      <w:r>
        <w:rPr>
          <w:rFonts w:ascii="Times New Roman" w:hAnsi="Times New Roman"/>
          <w:color w:val="000000"/>
          <w:sz w:val="28"/>
          <w:lang w:val="ru-RU"/>
        </w:rPr>
        <w:t>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</w:t>
      </w:r>
      <w:r>
        <w:rPr>
          <w:rFonts w:ascii="Times New Roman" w:hAnsi="Times New Roman"/>
          <w:color w:val="000000"/>
          <w:sz w:val="28"/>
          <w:lang w:val="ru-RU"/>
        </w:rPr>
        <w:t>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14:paraId="68C3218F" w14:textId="77777777" w:rsidR="006E7093" w:rsidRDefault="00F831F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14:paraId="20EB4B02" w14:textId="77777777" w:rsidR="006E7093" w:rsidRDefault="00F831F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воспитание </w:t>
      </w:r>
      <w:r>
        <w:rPr>
          <w:rFonts w:ascii="Times New Roman" w:hAnsi="Times New Roman"/>
          <w:color w:val="000000"/>
          <w:sz w:val="28"/>
          <w:lang w:val="ru-RU"/>
        </w:rPr>
        <w:t>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</w:t>
      </w:r>
      <w:r>
        <w:rPr>
          <w:rFonts w:ascii="Times New Roman" w:hAnsi="Times New Roman"/>
          <w:color w:val="000000"/>
          <w:sz w:val="28"/>
          <w:lang w:val="ru-RU"/>
        </w:rPr>
        <w:t>тве Российской Федерации;</w:t>
      </w:r>
    </w:p>
    <w:p w14:paraId="7DA96051" w14:textId="77777777" w:rsidR="006E7093" w:rsidRDefault="00F831F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духовно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</w:t>
      </w:r>
      <w:r>
        <w:rPr>
          <w:rFonts w:ascii="Times New Roman" w:hAnsi="Times New Roman"/>
          <w:color w:val="000000"/>
          <w:sz w:val="28"/>
          <w:lang w:val="ru-RU"/>
        </w:rPr>
        <w:t xml:space="preserve"> в различных областях жизни: семейной, трудовой, профессиональной;</w:t>
      </w:r>
    </w:p>
    <w:p w14:paraId="65E10666" w14:textId="77777777" w:rsidR="006E7093" w:rsidRDefault="00F831F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</w:t>
      </w:r>
      <w:r>
        <w:rPr>
          <w:rFonts w:ascii="Times New Roman" w:hAnsi="Times New Roman"/>
          <w:color w:val="000000"/>
          <w:sz w:val="28"/>
          <w:lang w:val="ru-RU"/>
        </w:rPr>
        <w:t>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14:paraId="04BF6461" w14:textId="77777777" w:rsidR="006E7093" w:rsidRDefault="00F831F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развитие комплекса умений, направленных на синтезирование информации из разных источник</w:t>
      </w:r>
      <w:r>
        <w:rPr>
          <w:rFonts w:ascii="Times New Roman" w:hAnsi="Times New Roman"/>
          <w:color w:val="000000"/>
          <w:sz w:val="28"/>
          <w:lang w:val="ru-RU"/>
        </w:rPr>
        <w:t>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</w:t>
      </w:r>
      <w:r>
        <w:rPr>
          <w:rFonts w:ascii="Times New Roman" w:hAnsi="Times New Roman"/>
          <w:color w:val="000000"/>
          <w:sz w:val="28"/>
          <w:lang w:val="ru-RU"/>
        </w:rPr>
        <w:t>я личных финансовых целей, взаимодействия с государственными органами, финансовыми организациями;</w:t>
      </w:r>
    </w:p>
    <w:p w14:paraId="3D7A913D" w14:textId="77777777" w:rsidR="006E7093" w:rsidRDefault="00F831F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</w:t>
      </w:r>
      <w:r>
        <w:rPr>
          <w:rFonts w:ascii="Times New Roman" w:hAnsi="Times New Roman"/>
          <w:color w:val="000000"/>
          <w:sz w:val="28"/>
          <w:lang w:val="ru-RU"/>
        </w:rPr>
        <w:t>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14:paraId="2222AD40" w14:textId="77777777" w:rsidR="006E7093" w:rsidRDefault="00F831F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</w:t>
      </w:r>
      <w:r>
        <w:rPr>
          <w:rFonts w:ascii="Times New Roman" w:hAnsi="Times New Roman"/>
          <w:color w:val="000000"/>
          <w:sz w:val="28"/>
          <w:lang w:val="ru-RU"/>
        </w:rPr>
        <w:t>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275D2CCB" w14:textId="77777777" w:rsidR="006E7093" w:rsidRDefault="00F831F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lang w:val="ru-RU"/>
        </w:rPr>
        <w:t xml:space="preserve">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</w:t>
      </w:r>
      <w:r>
        <w:rPr>
          <w:rFonts w:ascii="Times New Roman" w:hAnsi="Times New Roman"/>
          <w:color w:val="000000"/>
          <w:sz w:val="28"/>
          <w:lang w:val="ru-RU"/>
        </w:rPr>
        <w:t>направлениям социально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гуманитарной подготовки.</w:t>
      </w:r>
    </w:p>
    <w:p w14:paraId="3C8C3898" w14:textId="77777777" w:rsidR="006E7093" w:rsidRDefault="00F831F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aae73cf6-9a33-481a-a72b-2a67fc11b813"/>
      <w:r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  <w:r>
        <w:rPr>
          <w:rFonts w:ascii="Times New Roman" w:hAnsi="Times New Roman"/>
          <w:color w:val="000000"/>
          <w:sz w:val="28"/>
          <w:lang w:val="ru-RU"/>
        </w:rPr>
        <w:t>‌‌</w:t>
      </w:r>
      <w:bookmarkEnd w:id="1"/>
    </w:p>
    <w:sectPr w:rsidR="006E7093">
      <w:pgSz w:w="11906" w:h="16383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093"/>
    <w:rsid w:val="006E7093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26C5"/>
  <w15:docId w15:val="{1389670B-D1BD-4E27-9F78-39B89DA1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Заголовок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47183C"/>
    <w:rPr>
      <w:color w:val="0000FF" w:themeColor="hyperlink"/>
      <w:u w:val="single"/>
    </w:rPr>
  </w:style>
  <w:style w:type="paragraph" w:styleId="a8">
    <w:name w:val="Title"/>
    <w:basedOn w:val="a"/>
    <w:next w:val="a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0">
    <w:name w:val="Table Grid"/>
    <w:basedOn w:val="a1"/>
    <w:uiPriority w:val="59"/>
    <w:rsid w:val="004718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62C30-65EA-4E53-8799-8B7C0801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Андранович</dc:creator>
  <dc:description/>
  <cp:lastModifiedBy>D</cp:lastModifiedBy>
  <cp:revision>4</cp:revision>
  <dcterms:created xsi:type="dcterms:W3CDTF">2023-10-21T11:24:00Z</dcterms:created>
  <dcterms:modified xsi:type="dcterms:W3CDTF">2023-10-21T14:53:00Z</dcterms:modified>
  <dc:language>ru-RU</dc:language>
</cp:coreProperties>
</file>